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11 de julio de 1984 tuvo entrada en este Tribunal Constitucional escrito de don José María Souto Vázquez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Constitucionai pueda ejercer su competencia sobre este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