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579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28 de agosto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ha examinado la pieza de suspensión derivada del recurso de amparo interpuesto por don José Antonio Ferré Dalmau.</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junio pasado, fue interpuesto por don José Antonio Ferré Dalmau recurso de amparo contra la Sentencia dictada por la Sala de lo Penal de la Audiencia Provincial de Tarragona, recurrida en el recurso de apelación interpuesto contra la pronunciada con fecha 31 de enero de 1985 por el Juzgado de Instrucción núm. 2 de aquella ciudad, en el procedimiento oral núm. 148/1984, y por virtud de la cual se condenaba al demandante de amparo, como autor de un delito de cheque en descubierto, a la pena de multa de 100.000 pesetas, con arresto sustitutorio de treinta días caso de impago, indemnizaciones y costas. Solicitando por medio de otrosí la suspensión de la ejecución de la condena impuesta, ya que en caso contrario quedaría frustrada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de este Tribunal, en providencia del día 7 del actual, acordó abrir el trámite de inadmisión del art. 50 de la Ley Orgánica de este Tribunal (LOTC) y la formación de la correspondiente pieza separada, en la que se acordó oír al solicitante del amparo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expone que por el interés general implícito en las resoluciones judiciales no se advierten motivos suficientes para acordar la suspensión, ya que el pago de la multa no haría perder al amparo su finalidad si properase, porque estaría asegurada su devolución. No obstante, dado que en la Sentencia de instancia se hace constar la ignorada solvencia del hoy recurrente en amparo, que podría verse abocado al cumplimiento de treinta días de arresto sustitutorio, podría acordarse la suspensión exigiéndole una fianza de 100.000 pesetas de cualquiera de las clases admitidas por la legislación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conformidad con el art.  56 de la LOTC y habida cuenta que en el presente caso el pago de la multa, como señala el Ministerio Fiscal, no haría perder al amparo su finalidad si prosperase porque estaría asegurada su devolución, no procede acceder a la suspensión solicitada, sin perjuicio de que, como dispone el citado art.  56, puede reiterarse la solicitud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 Vacaciones acuerda denegar la suspensión de la ejecución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agosto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