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30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1999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8 de febrero de 1999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